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881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председателя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 в ХМАО - Югре </w:t>
      </w:r>
      <w:r>
        <w:rPr>
          <w:rFonts w:ascii="Times New Roman" w:eastAsia="Times New Roman" w:hAnsi="Times New Roman" w:cs="Times New Roman"/>
          <w:b/>
          <w:bCs/>
        </w:rPr>
        <w:t>Губкина Игоря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Губкин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председателя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 в ХМАО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д.149, кв.55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на прибыль организация </w:t>
      </w:r>
      <w:r>
        <w:rPr>
          <w:rFonts w:ascii="Times New Roman" w:eastAsia="Times New Roman" w:hAnsi="Times New Roman" w:cs="Times New Roman"/>
        </w:rPr>
        <w:t>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Губкин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на прибыль организация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 в ХМАО - Югре </w:t>
      </w:r>
      <w:r>
        <w:rPr>
          <w:rFonts w:ascii="Times New Roman" w:eastAsia="Times New Roman" w:hAnsi="Times New Roman" w:cs="Times New Roman"/>
          <w:b/>
          <w:bCs/>
        </w:rPr>
        <w:t>Губкина Игоря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